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67/2022      </w:t>
      </w:r>
    </w:p>
    <w:p>
      <w:pPr>
        <w:pStyle w:val="Normal"/>
        <w:ind w:left="-284" w:right="-575" w:hanging="0"/>
        <w:rPr>
          <w:rFonts w:cs="Times New Roman"/>
          <w:lang w:val="it-IT"/>
        </w:rPr>
      </w:pPr>
      <w:r>
        <w:rPr>
          <w:rFonts w:cs="Times New Roman"/>
          <w:lang w:val="it-IT"/>
        </w:rPr>
      </w:r>
    </w:p>
    <w:p>
      <w:pPr>
        <w:pStyle w:val="Normal"/>
        <w:ind w:left="-284" w:hanging="0"/>
        <w:jc w:val="both"/>
        <w:rPr>
          <w:rFonts w:cs="Times New Roman"/>
          <w:b/>
          <w:b/>
          <w:bCs/>
          <w:sz w:val="28"/>
          <w:szCs w:val="28"/>
        </w:rPr>
      </w:pPr>
      <w:r>
        <w:rPr>
          <w:b/>
          <w:bCs/>
          <w:sz w:val="28"/>
          <w:szCs w:val="28"/>
        </w:rPr>
        <w:t>Sonntag auf der EIMA: letzter Tag einer ausgezeichneten Ausgabe</w:t>
      </w:r>
    </w:p>
    <w:p>
      <w:pPr>
        <w:pStyle w:val="Normal"/>
        <w:ind w:left="-284" w:hanging="0"/>
        <w:jc w:val="both"/>
        <w:rPr>
          <w:rFonts w:cs="Times New Roman"/>
          <w:b/>
          <w:b/>
          <w:bCs/>
          <w:sz w:val="28"/>
          <w:szCs w:val="28"/>
          <w:lang w:val="it-IT"/>
        </w:rPr>
      </w:pPr>
      <w:r>
        <w:rPr>
          <w:rFonts w:cs="Times New Roman"/>
          <w:b/>
          <w:bCs/>
          <w:sz w:val="28"/>
          <w:szCs w:val="28"/>
          <w:lang w:val="it-IT"/>
        </w:rPr>
      </w:r>
    </w:p>
    <w:p>
      <w:pPr>
        <w:pStyle w:val="Normal"/>
        <w:ind w:left="-284" w:hanging="0"/>
        <w:jc w:val="both"/>
        <w:rPr>
          <w:rFonts w:cs="Times New Roman"/>
          <w:b/>
          <w:b/>
          <w:bCs/>
          <w:i/>
          <w:i/>
          <w:iCs/>
        </w:rPr>
      </w:pPr>
      <w:r>
        <w:rPr>
          <w:b/>
          <w:bCs/>
          <w:i/>
          <w:iCs/>
        </w:rPr>
        <w:t xml:space="preserve">Heute Nachmittag wird auf der Messe Bologna die 45. Ausgabe der Weltschau der landwirtschaftlichen Mechanik abgeschlossen. Den 271.000 Besuchern, die in den ersten vier Tagen das Messegelände aufgesucht haben, kommen noch jene des heutigen Tages hinzu, die den Wirtschaftsakteuren, den Landwirten, aber auch dem Publikum von Amateuren und Liebhabern der Landwirtschaft und der Grünpflege geöffnet sind. </w:t>
      </w:r>
    </w:p>
    <w:p>
      <w:pPr>
        <w:pStyle w:val="Normal"/>
        <w:ind w:left="-284" w:hanging="0"/>
        <w:jc w:val="both"/>
        <w:rPr>
          <w:rFonts w:cs="Times New Roman"/>
          <w:b/>
          <w:b/>
          <w:bCs/>
          <w:i/>
          <w:i/>
          <w:iCs/>
          <w:lang w:val="it-IT"/>
        </w:rPr>
      </w:pPr>
      <w:r>
        <w:rPr>
          <w:rFonts w:cs="Times New Roman"/>
          <w:b/>
          <w:bCs/>
          <w:i/>
          <w:iCs/>
          <w:lang w:val="it-IT"/>
        </w:rPr>
      </w:r>
    </w:p>
    <w:p>
      <w:pPr>
        <w:pStyle w:val="Normal"/>
        <w:ind w:left="-284" w:hanging="0"/>
        <w:jc w:val="both"/>
        <w:rPr>
          <w:rFonts w:cs="Times New Roman"/>
        </w:rPr>
      </w:pPr>
      <w:r>
        <w:rPr/>
        <w:t>Bevor die Daten über die Besucherzahl am Sonntag bekannt sein werden, die über die Gesamtzahl der Besucher der Schau entscheiden werden, steht bereits jetzt fest, dass die Ausgabe 2022 der EIMA International bereits ein großer Erfolg war. In den ersten vier Tagen der Veranstaltung –  wie von der FederUnacoma, des Verbands des italienischen Industrieverbands als Organisator der Veranstaltung registriert – belief sich die Besucheranzahl auf 271.000, dieselbe Zahl bei der vorjährigen Ausgabe am Ende der fünf Tage. Die Publikumsteilnahme am Sonntag wird also darüber entscheiden, welche Zahl am Ende dieser Ausgabe feststehen wird, die im Sinne der Qualität bereits sehr erfolgreich war. Außerordentlich dicht war das Programm der B2B-Treffen mit den ausländischen Delegationen aus 80 Ländern sowie der anderen Geschäftstreffen im Rahmen der Veranstaltung, wo die Herstellerhäuser alle Produktneuigkeiten und die absoluten Premieren gezeigt haben. Sehr hoch war die Anwesenheit von Studenten der Gymnasien und der Fakultäten der Universität, für die im Rahmen der EIMA eigens Initiativen ins Leben gerufen wurden. Die Studenten der Berufsschulen und technischen Instituten mit Mechanik-, Mechatronik- und EDV-Ausrichtung sowie die landwirtschaftlichen Schulen und Institute haben an der MechagriJOBS teilgenommen, einem Programm von Treffen, die von der Federacma in Zusammenarbeit mit der CaiAgromec und der FederUnacoma organisiert wurden, um die Jugendlichen über die Berufsbilder in der Lieferkette der landwirtschaftlichen Mechanik und also über die Arbeitsmöglichkeiten im Sektor zu informieren. Die Initiative des EIMA Campus ist insbesondere für Universitätsstudenten gedacht, die vom italienischen Verband des Agraringenieurwesen AIIA in Zusammenarbeit mit italienischen Universitäten und der FederUnacoma ins Leben gerufen wurde. In den Tagen der Veranstaltung fanden 16 „Campus”-Treffen statt, deren Redner Universitätsdozenten waren, wobei die angesprochenen Themenbereiche besonders auf die landwirtschaftliche Mechanik fokussiert waren, darunter jene über die Robotik und die hohe Automation bei der Anwendung auf landwirtschaftlichen Kulturen.</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13.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LibreOffice/7.3.0.3$Windows_X86_64 LibreOffice_project/0f246aa12d0eee4a0f7adcefbf7c878fc2238db3</Application>
  <AppVersion>15.0000</AppVersion>
  <Pages>1</Pages>
  <Words>363</Words>
  <Characters>2324</Characters>
  <CharactersWithSpaces>2691</CharactersWithSpaces>
  <Paragraphs>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2022-11-13T12:19:00Z</dcterms:created>
  <dc:creator>Patrizia Menicucci</dc:creator>
  <dc:description/>
  <dc:language>de-DE</dc:language>
  <cp:lastModifiedBy/>
  <cp:lastPrinted>2022-11-10T11:16:00Z</cp:lastPrinted>
  <dcterms:modified xsi:type="dcterms:W3CDTF">2022-11-14T07:11:04Z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